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CF" w:rsidRDefault="00251CF4" w:rsidP="00251CF4">
      <w:pPr>
        <w:pStyle w:val="ctl"/>
        <w:spacing w:after="0" w:line="12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</w:t>
      </w:r>
    </w:p>
    <w:p w:rsidR="00E72D71" w:rsidRDefault="004F6BCF" w:rsidP="004F6BCF">
      <w:pPr>
        <w:pStyle w:val="ctl"/>
        <w:spacing w:after="0" w:line="120" w:lineRule="auto"/>
        <w:jc w:val="center"/>
        <w:rPr>
          <w:sz w:val="28"/>
          <w:szCs w:val="28"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248920</wp:posOffset>
            </wp:positionV>
            <wp:extent cx="571500" cy="704850"/>
            <wp:effectExtent l="19050" t="0" r="0" b="0"/>
            <wp:wrapNone/>
            <wp:docPr id="2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248920</wp:posOffset>
            </wp:positionV>
            <wp:extent cx="762000" cy="781050"/>
            <wp:effectExtent l="19050" t="0" r="0" b="0"/>
            <wp:wrapTight wrapText="bothSides">
              <wp:wrapPolygon edited="0">
                <wp:start x="6480" y="0"/>
                <wp:lineTo x="4860" y="7902"/>
                <wp:lineTo x="7020" y="8429"/>
                <wp:lineTo x="0" y="14224"/>
                <wp:lineTo x="-540" y="18966"/>
                <wp:lineTo x="2160" y="21073"/>
                <wp:lineTo x="14040" y="21073"/>
                <wp:lineTo x="18900" y="21073"/>
                <wp:lineTo x="21600" y="19493"/>
                <wp:lineTo x="21600" y="15805"/>
                <wp:lineTo x="18360" y="12117"/>
                <wp:lineTo x="14580" y="8429"/>
                <wp:lineTo x="16740" y="7376"/>
                <wp:lineTo x="16740" y="3161"/>
                <wp:lineTo x="15120" y="0"/>
                <wp:lineTo x="6480" y="0"/>
              </wp:wrapPolygon>
            </wp:wrapTight>
            <wp:docPr id="1" name="صورة4" descr="C:\Users\khawlla\Desktop\اللوغو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4" descr="C:\Users\khawlla\Desktop\اللوغو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E3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نيابة العمادة لما بعد التدرج و البحث العلمي-  </w:t>
      </w:r>
      <w:r w:rsidR="00DD2E32">
        <w:rPr>
          <w:rFonts w:ascii="Sakkal Majalla" w:hAnsi="Sakkal Majalla" w:cs="Sakkal Majalla"/>
          <w:b/>
          <w:bCs/>
          <w:sz w:val="28"/>
          <w:szCs w:val="28"/>
          <w:rtl/>
        </w:rPr>
        <w:t>كلية الآداب واللغات</w:t>
      </w:r>
    </w:p>
    <w:p w:rsidR="00E72D71" w:rsidRDefault="00E72D71">
      <w:pPr>
        <w:spacing w:line="12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3D2A82" w:rsidRDefault="00DD2E32" w:rsidP="003D2A82">
      <w:pPr>
        <w:spacing w:line="12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قسم </w:t>
      </w:r>
      <w:r w:rsidR="003D2A82">
        <w:rPr>
          <w:rFonts w:ascii="Sakkal Majalla" w:hAnsi="Sakkal Majalla" w:cs="Sakkal Majalla" w:hint="cs"/>
          <w:b/>
          <w:bCs/>
          <w:sz w:val="28"/>
          <w:szCs w:val="28"/>
          <w:rtl/>
        </w:rPr>
        <w:t>اللغة والأدب العربي</w:t>
      </w:r>
    </w:p>
    <w:p w:rsidR="00E72D71" w:rsidRDefault="00DD2E32">
      <w:pPr>
        <w:pStyle w:val="ctl"/>
        <w:spacing w:before="280" w:after="0" w:line="120" w:lineRule="auto"/>
        <w:jc w:val="center"/>
        <w:rPr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الملتقى الدولي المتعدد الاختصاصات</w:t>
      </w:r>
      <w:r>
        <w:rPr>
          <w:rFonts w:ascii="Sakkal Majalla" w:hAnsi="Sakkal Majalla" w:cs="Sakkal Majalla"/>
          <w:b/>
          <w:bCs/>
          <w:sz w:val="28"/>
          <w:szCs w:val="28"/>
        </w:rPr>
        <w:t>11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>
        <w:rPr>
          <w:rFonts w:ascii="Sakkal Majalla" w:hAnsi="Sakkal Majalla" w:cs="Sakkal Majalla"/>
          <w:b/>
          <w:bCs/>
          <w:sz w:val="28"/>
          <w:szCs w:val="28"/>
        </w:rPr>
        <w:t>13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ديسمبر </w:t>
      </w:r>
      <w:r>
        <w:rPr>
          <w:rFonts w:ascii="Sakkal Majalla" w:hAnsi="Sakkal Majalla" w:cs="Sakkal Majalla"/>
          <w:b/>
          <w:bCs/>
          <w:sz w:val="28"/>
          <w:szCs w:val="28"/>
        </w:rPr>
        <w:t>2023</w:t>
      </w:r>
    </w:p>
    <w:p w:rsidR="00E72D71" w:rsidRDefault="00251CF4" w:rsidP="00627FBF">
      <w:pPr>
        <w:pStyle w:val="ctl"/>
        <w:spacing w:before="280" w:after="0" w:line="12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  <w:r w:rsidR="003D2A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ورشــــــــــة </w:t>
      </w:r>
      <w:r w:rsidR="003D2A82">
        <w:rPr>
          <w:rFonts w:ascii="Sakkal Majalla" w:hAnsi="Sakkal Majalla" w:cs="Sakkal Majalla" w:hint="cs"/>
          <w:b/>
          <w:bCs/>
          <w:sz w:val="28"/>
          <w:szCs w:val="28"/>
          <w:rtl/>
        </w:rPr>
        <w:t>الأدب والنقد</w:t>
      </w:r>
      <w:r w:rsidR="005A4FE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-مدرج د</w:t>
      </w:r>
    </w:p>
    <w:tbl>
      <w:tblPr>
        <w:tblStyle w:val="a9"/>
        <w:bidiVisual/>
        <w:tblW w:w="15480" w:type="dxa"/>
        <w:tblLook w:val="04A0"/>
      </w:tblPr>
      <w:tblGrid>
        <w:gridCol w:w="2098"/>
        <w:gridCol w:w="4253"/>
        <w:gridCol w:w="4876"/>
        <w:gridCol w:w="4253"/>
      </w:tblGrid>
      <w:tr w:rsidR="00E72D71" w:rsidRPr="00627FBF" w:rsidTr="00785DC0">
        <w:tc>
          <w:tcPr>
            <w:tcW w:w="2098" w:type="dxa"/>
            <w:shd w:val="clear" w:color="auto" w:fill="C6D9F1" w:themeFill="text2" w:themeFillTint="33"/>
          </w:tcPr>
          <w:p w:rsidR="00E72D71" w:rsidRPr="00627FBF" w:rsidRDefault="00DA336A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11/12/2023</w:t>
            </w:r>
          </w:p>
        </w:tc>
        <w:tc>
          <w:tcPr>
            <w:tcW w:w="4876" w:type="dxa"/>
            <w:shd w:val="clear" w:color="auto" w:fill="C6D9F1" w:themeFill="text2" w:themeFillTint="33"/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12/12/2023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13/12/2023</w:t>
            </w:r>
          </w:p>
        </w:tc>
      </w:tr>
      <w:tr w:rsidR="00E72D71" w:rsidRPr="00627FBF" w:rsidTr="00785DC0">
        <w:tc>
          <w:tcPr>
            <w:tcW w:w="2098" w:type="dxa"/>
            <w:vMerge w:val="restart"/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13:00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08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30</w:t>
            </w:r>
          </w:p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92D050"/>
          </w:tcPr>
          <w:p w:rsidR="00785DC0" w:rsidRDefault="00785DC0" w:rsidP="00785D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72D71" w:rsidRPr="00627FBF" w:rsidRDefault="00DD2E32" w:rsidP="00785D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الافتتاح</w:t>
            </w:r>
          </w:p>
          <w:p w:rsidR="00E72D71" w:rsidRPr="00627FBF" w:rsidRDefault="00DD2E32" w:rsidP="00785D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قاعة المحاضرات الكبرى</w:t>
            </w:r>
          </w:p>
          <w:p w:rsidR="00E72D71" w:rsidRPr="00627FBF" w:rsidRDefault="00DD2E32" w:rsidP="00785DC0">
            <w:pPr>
              <w:tabs>
                <w:tab w:val="left" w:pos="1472"/>
              </w:tabs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ثم التوجه إلى الكلية والانطلاق في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الورشات</w:t>
            </w:r>
            <w:proofErr w:type="spellEnd"/>
          </w:p>
        </w:tc>
        <w:tc>
          <w:tcPr>
            <w:tcW w:w="4876" w:type="dxa"/>
            <w:vAlign w:val="center"/>
          </w:tcPr>
          <w:p w:rsidR="00E72D71" w:rsidRPr="007D7595" w:rsidRDefault="00DD2E32" w:rsidP="00BD3CD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lang w:bidi="ar-DZ"/>
              </w:rPr>
            </w:pPr>
            <w:r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الأولى برئاسة</w:t>
            </w:r>
            <w:r w:rsidR="00251CF4"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:</w:t>
            </w:r>
            <w:r w:rsidR="00155507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أ. د. </w:t>
            </w:r>
            <w:r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</w:t>
            </w:r>
            <w:r w:rsidR="00BD3CDE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مسعود وقاد</w:t>
            </w:r>
          </w:p>
        </w:tc>
        <w:tc>
          <w:tcPr>
            <w:tcW w:w="4253" w:type="dxa"/>
          </w:tcPr>
          <w:p w:rsidR="00E72D71" w:rsidRPr="007D7595" w:rsidRDefault="00DD2E32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lang w:bidi="ar-DZ"/>
              </w:rPr>
            </w:pPr>
            <w:r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الأولى برئاسة</w:t>
            </w:r>
            <w:r w:rsidR="00251CF4"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:</w:t>
            </w:r>
            <w:r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</w:t>
            </w:r>
            <w:r w:rsidR="00257B22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</w:t>
            </w:r>
            <w:r w:rsidR="00785DC0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العيد حنكة</w:t>
            </w:r>
          </w:p>
        </w:tc>
      </w:tr>
      <w:tr w:rsidR="00E72D71" w:rsidRPr="00627FBF" w:rsidTr="00EF13DE">
        <w:trPr>
          <w:trHeight w:val="775"/>
        </w:trPr>
        <w:tc>
          <w:tcPr>
            <w:tcW w:w="2098" w:type="dxa"/>
            <w:vMerge/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92D050"/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</w:t>
            </w:r>
            <w:r w:rsidR="004F6BCF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 w:rsidR="00785D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تكامل التقنيات الرقمية والذكاء الاصطناعي في تحسين  جودة البحث العلمي/ أ. د. شعيب الأبيض </w:t>
            </w:r>
            <w:r w:rsidR="00785D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785D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جامعة الوادي</w:t>
            </w:r>
          </w:p>
        </w:tc>
        <w:tc>
          <w:tcPr>
            <w:tcW w:w="4253" w:type="dxa"/>
          </w:tcPr>
          <w:p w:rsidR="00E72D71" w:rsidRPr="00627FBF" w:rsidRDefault="005A4FEE" w:rsidP="005A4FE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حاتم كعب. جامعة أم البواقي</w:t>
            </w:r>
          </w:p>
        </w:tc>
      </w:tr>
      <w:tr w:rsidR="00EF13DE" w:rsidRPr="00627FBF" w:rsidTr="000F7640">
        <w:trPr>
          <w:trHeight w:val="345"/>
        </w:trPr>
        <w:tc>
          <w:tcPr>
            <w:tcW w:w="2098" w:type="dxa"/>
            <w:vMerge/>
            <w:tcBorders>
              <w:bottom w:val="single" w:sz="4" w:space="0" w:color="000000" w:themeColor="text1"/>
            </w:tcBorders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4" w:space="0" w:color="000000" w:themeColor="text1"/>
            </w:tcBorders>
            <w:vAlign w:val="center"/>
          </w:tcPr>
          <w:p w:rsidR="00EF13DE" w:rsidRPr="00627FBF" w:rsidRDefault="00EF13DE" w:rsidP="00BD3CD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D7595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الجلسة الثانية </w:t>
            </w:r>
            <w:r w:rsidRPr="00BD3CDE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برئاسة: </w:t>
            </w:r>
            <w:r w:rsidRPr="00BD3CDE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</w:t>
            </w:r>
            <w:r w:rsidR="00BD3CDE" w:rsidRPr="00BD3CDE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أ. د. نبيل </w:t>
            </w:r>
            <w:proofErr w:type="spellStart"/>
            <w:r w:rsidR="00BD3CDE" w:rsidRPr="00BD3CDE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مزوار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 w:themeColor="text1"/>
            </w:tcBorders>
          </w:tcPr>
          <w:p w:rsidR="00EF13DE" w:rsidRPr="00627FBF" w:rsidRDefault="00EF13DE" w:rsidP="00EF13D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</w:t>
            </w:r>
            <w:r w:rsidR="005A4F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رضا الأبيض. المعهد العالي للعلوم الإنسانية بمدنين- جامعة </w:t>
            </w:r>
            <w:proofErr w:type="spellStart"/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قابس</w:t>
            </w:r>
            <w:proofErr w:type="spellEnd"/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EF13DE" w:rsidRPr="00627FBF" w:rsidTr="00EF13DE">
        <w:trPr>
          <w:trHeight w:val="635"/>
        </w:trPr>
        <w:tc>
          <w:tcPr>
            <w:tcW w:w="2098" w:type="dxa"/>
            <w:vMerge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92D050"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EF13DE" w:rsidRPr="007D7595" w:rsidRDefault="00EF13DE" w:rsidP="00EF13D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رضا الأبيض. المعهد العالي للعلوم الإنسانية بمدنين- جامعة </w:t>
            </w:r>
            <w:proofErr w:type="spellStart"/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قابس</w:t>
            </w:r>
            <w:proofErr w:type="spellEnd"/>
          </w:p>
        </w:tc>
        <w:tc>
          <w:tcPr>
            <w:tcW w:w="4253" w:type="dxa"/>
            <w:vMerge/>
          </w:tcPr>
          <w:p w:rsidR="00EF13DE" w:rsidRPr="00627FBF" w:rsidRDefault="00EF13DE" w:rsidP="00912306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F13DE" w:rsidRPr="00627FBF" w:rsidTr="008E54F2">
        <w:tc>
          <w:tcPr>
            <w:tcW w:w="2098" w:type="dxa"/>
            <w:vMerge/>
            <w:tcBorders>
              <w:top w:val="nil"/>
            </w:tcBorders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92D050"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</w:tcBorders>
            <w:vAlign w:val="center"/>
          </w:tcPr>
          <w:p w:rsidR="00EF13DE" w:rsidRPr="00627FBF" w:rsidRDefault="005A4FEE" w:rsidP="005A4FE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الطيب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بودربالة</w:t>
            </w:r>
            <w:proofErr w:type="spellEnd"/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باتنة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 w:bidi="ar-DZ"/>
              </w:rPr>
              <w:t>3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 عبد القادر رحيم. جامعة بسكرة</w:t>
            </w:r>
          </w:p>
        </w:tc>
      </w:tr>
      <w:tr w:rsidR="00EF13DE" w:rsidRPr="00627FBF" w:rsidTr="00785DC0">
        <w:tc>
          <w:tcPr>
            <w:tcW w:w="2098" w:type="dxa"/>
            <w:vMerge/>
            <w:tcBorders>
              <w:top w:val="nil"/>
            </w:tcBorders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92D050"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</w:tcBorders>
            <w:vAlign w:val="center"/>
          </w:tcPr>
          <w:p w:rsidR="00EF13DE" w:rsidRPr="005A4FEE" w:rsidRDefault="005A4FEE" w:rsidP="005A4FEE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محاضرة تكوينية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3: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عزوز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ع</w:t>
            </w:r>
            <w:r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لي إسماعيل سالم. معهد القاهرة العالي للغات والترجمة</w:t>
            </w:r>
          </w:p>
        </w:tc>
        <w:tc>
          <w:tcPr>
            <w:tcW w:w="4253" w:type="dxa"/>
            <w:vMerge/>
          </w:tcPr>
          <w:p w:rsidR="00EF13DE" w:rsidRPr="00627FBF" w:rsidRDefault="00EF13DE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72D71" w:rsidRPr="00627FBF" w:rsidTr="00155507">
        <w:trPr>
          <w:trHeight w:val="586"/>
        </w:trPr>
        <w:tc>
          <w:tcPr>
            <w:tcW w:w="2098" w:type="dxa"/>
            <w:shd w:val="clear" w:color="auto" w:fill="C6D9F1" w:themeFill="text2" w:themeFillTint="33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14:00-13:00</w:t>
            </w:r>
          </w:p>
        </w:tc>
        <w:tc>
          <w:tcPr>
            <w:tcW w:w="13382" w:type="dxa"/>
            <w:gridSpan w:val="3"/>
            <w:shd w:val="clear" w:color="auto" w:fill="C6D9F1" w:themeFill="text2" w:themeFillTint="33"/>
            <w:vAlign w:val="center"/>
          </w:tcPr>
          <w:p w:rsidR="00E72D71" w:rsidRPr="00257B22" w:rsidRDefault="00DD2E32" w:rsidP="00DA336A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257B22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است</w:t>
            </w:r>
            <w:r w:rsidR="00257B22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257B22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راحة </w:t>
            </w:r>
          </w:p>
        </w:tc>
      </w:tr>
      <w:tr w:rsidR="00E72D71" w:rsidRPr="00627FBF" w:rsidTr="00785DC0">
        <w:tc>
          <w:tcPr>
            <w:tcW w:w="2098" w:type="dxa"/>
            <w:vMerge w:val="restart"/>
            <w:tcBorders>
              <w:top w:val="nil"/>
            </w:tcBorders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20:00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-14:00</w:t>
            </w:r>
          </w:p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مداخلات الطلبة </w:t>
            </w:r>
          </w:p>
        </w:tc>
        <w:tc>
          <w:tcPr>
            <w:tcW w:w="4876" w:type="dxa"/>
            <w:tcBorders>
              <w:top w:val="nil"/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مداخلات الطلبة 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257B22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B22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B22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B22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B22" w:rsidRDefault="00DD2E3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اختتام الملتقى </w:t>
            </w:r>
            <w:r w:rsidR="007B0A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أشغال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  <w:p w:rsidR="00257B22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B22" w:rsidRDefault="00257B22" w:rsidP="00155507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قاعة المحاضرات الكبرى</w:t>
            </w:r>
          </w:p>
          <w:p w:rsidR="00257B22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257B22" w:rsidRPr="00627FBF" w:rsidRDefault="00257B22" w:rsidP="00257B22">
            <w:pPr>
              <w:pStyle w:val="ctl"/>
              <w:shd w:val="clear" w:color="auto" w:fill="92D050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72D71" w:rsidRPr="00627FBF" w:rsidTr="00785DC0">
        <w:trPr>
          <w:trHeight w:val="507"/>
        </w:trPr>
        <w:tc>
          <w:tcPr>
            <w:tcW w:w="2098" w:type="dxa"/>
            <w:vMerge/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72D71" w:rsidRPr="00DA336A" w:rsidRDefault="00DD2E32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lang w:bidi="ar-DZ"/>
              </w:rPr>
            </w:pPr>
            <w:r w:rsidRPr="00DA336A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الأولى برئاسة:</w:t>
            </w:r>
            <w:r w:rsidR="00DA336A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 د. ميداني بن عمر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72D71" w:rsidRPr="00DA336A" w:rsidRDefault="00DD2E32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DA336A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الأولى برئاسة:</w:t>
            </w:r>
            <w:r w:rsidR="00DA336A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 د. </w:t>
            </w:r>
            <w:r w:rsidR="007D7595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عبد الرشيد </w:t>
            </w:r>
            <w:proofErr w:type="spellStart"/>
            <w:r w:rsidR="007D7595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هميسي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72D71" w:rsidRPr="00627FBF" w:rsidTr="00785DC0">
        <w:tc>
          <w:tcPr>
            <w:tcW w:w="2098" w:type="dxa"/>
            <w:vMerge/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E72D71" w:rsidRPr="00627FBF" w:rsidRDefault="00DD2E32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الأولى</w:t>
            </w:r>
            <w:r w:rsidR="003D2A82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علاقة الأدب الرقمي بالذكاء الاصطناعي، قراءة في نماذج مختارة / ط. وحيدة فرجاني. د. عبد الرشيد </w:t>
            </w:r>
            <w:proofErr w:type="spellStart"/>
            <w:r w:rsidR="003D2A82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هميسي</w:t>
            </w:r>
            <w:proofErr w:type="spellEnd"/>
          </w:p>
        </w:tc>
        <w:tc>
          <w:tcPr>
            <w:tcW w:w="4876" w:type="dxa"/>
            <w:tcBorders>
              <w:top w:val="nil"/>
            </w:tcBorders>
          </w:tcPr>
          <w:p w:rsidR="00E72D71" w:rsidRPr="00627FBF" w:rsidRDefault="00DD2E32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الأولى</w:t>
            </w:r>
            <w:r w:rsidR="00141220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: الإنتاج الأدبي ومقومات الذكاء الاصطناعي ، </w:t>
            </w:r>
            <w:proofErr w:type="spellStart"/>
            <w:r w:rsidR="00141220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المفهمةوحدود</w:t>
            </w:r>
            <w:proofErr w:type="spellEnd"/>
            <w:r w:rsidR="00141220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الاستيعاب/ ط. نصر الدين ربح الله. د. السعيد قرفي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E72D71" w:rsidRPr="00627FBF" w:rsidRDefault="00E72D71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41220" w:rsidRPr="00627FBF" w:rsidTr="00785DC0">
        <w:tc>
          <w:tcPr>
            <w:tcW w:w="2098" w:type="dxa"/>
            <w:vMerge/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الثانية: التجربة الإبداعية الأدبية والذكاء الاصطناعي/ ط. وردة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مجول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د عقيلة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قرورو</w:t>
            </w:r>
            <w:proofErr w:type="spellEnd"/>
          </w:p>
        </w:tc>
        <w:tc>
          <w:tcPr>
            <w:tcW w:w="4876" w:type="dxa"/>
          </w:tcPr>
          <w:p w:rsidR="00141220" w:rsidRPr="00627FBF" w:rsidRDefault="00141220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الثانية: تجليات الذكاء الاصطناعي في التعليم والأدب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ثريا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بزيو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أ. د. عبد الكريم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شبرو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41220" w:rsidRPr="00627FBF" w:rsidTr="00785DC0">
        <w:tc>
          <w:tcPr>
            <w:tcW w:w="2098" w:type="dxa"/>
            <w:vMerge/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41220" w:rsidRPr="00627FBF" w:rsidRDefault="00141220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الثالثة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المؤثرات الصوتية والبصرية ودورها في تلقى النص الشعري المسجل/ سليم صيفي. أ. د. نوال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بومعزة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876" w:type="dxa"/>
          </w:tcPr>
          <w:p w:rsidR="00141220" w:rsidRPr="00627FBF" w:rsidRDefault="00141220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الثالثة: تطبيق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Chat GPT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والملكية الفكرية للمدونات الشعرية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مباركة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باحدي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 أ. د. زينب قوني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41220" w:rsidRPr="00627FBF" w:rsidTr="00785DC0">
        <w:tc>
          <w:tcPr>
            <w:tcW w:w="2098" w:type="dxa"/>
            <w:vMerge/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41220" w:rsidRPr="00627FBF" w:rsidRDefault="00141220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الرابعة: الباحث في ظل الذكاء الاصطناعي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سعاد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زغبيب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أ. د. نهيان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هواوي</w:t>
            </w:r>
            <w:proofErr w:type="spellEnd"/>
          </w:p>
        </w:tc>
        <w:tc>
          <w:tcPr>
            <w:tcW w:w="4876" w:type="dxa"/>
          </w:tcPr>
          <w:p w:rsidR="00141220" w:rsidRPr="00627FBF" w:rsidRDefault="00141220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المداخلة الرابعة: الإبداع الأدبيّ في ضوء الذّكاء الاصطناعيّ- قراءة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في أدب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الرّوبوتات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- تقنيّة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Chat Gpt3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أنموذجا</w:t>
            </w:r>
            <w:r w:rsidR="002A3BC2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ط. </w:t>
            </w:r>
            <w:proofErr w:type="spellStart"/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سهيلة</w:t>
            </w:r>
            <w:proofErr w:type="spellEnd"/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حميدي. أ. د. يوسف </w:t>
            </w:r>
            <w:proofErr w:type="spellStart"/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بديدة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41220" w:rsidRPr="00627FBF" w:rsidTr="00785DC0">
        <w:tc>
          <w:tcPr>
            <w:tcW w:w="2098" w:type="dxa"/>
            <w:vMerge/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41220" w:rsidRPr="00627FBF" w:rsidRDefault="00141220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الخامسة: الذكاء الاصطناعي ودوره في تعليم وتعلم اللغة العربية للناطقين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بها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وبغيرها/ ط. نور الهدى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بعطوط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أ. د. نبيل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مزوار</w:t>
            </w:r>
            <w:proofErr w:type="spellEnd"/>
          </w:p>
        </w:tc>
        <w:tc>
          <w:tcPr>
            <w:tcW w:w="4876" w:type="dxa"/>
          </w:tcPr>
          <w:p w:rsidR="00141220" w:rsidRPr="00627FBF" w:rsidRDefault="00141220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الخامسة: </w:t>
            </w:r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أدب الذكاء </w:t>
            </w:r>
            <w:proofErr w:type="spellStart"/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الإصطناعي</w:t>
            </w:r>
            <w:proofErr w:type="spellEnd"/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بين الرفض و القبول</w:t>
            </w:r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="002C06AC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ثروة عرفة. د. سعد حمادة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27CBF" w:rsidRPr="00627FBF" w:rsidTr="00785DC0">
        <w:tc>
          <w:tcPr>
            <w:tcW w:w="2098" w:type="dxa"/>
            <w:vMerge/>
          </w:tcPr>
          <w:p w:rsidR="00627CBF" w:rsidRPr="00627FBF" w:rsidRDefault="00627CBF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27CBF" w:rsidRPr="00627FBF" w:rsidRDefault="00627CBF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السادسة: تحديات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الابداع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الادبي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والتلقي في ظل طفرة الذكاء الاصطناعي/ ط. سمية سالمي</w:t>
            </w:r>
            <w:r w:rsidR="00BD450D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="00495E83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أ. د. </w:t>
            </w:r>
            <w:proofErr w:type="spellStart"/>
            <w:r w:rsidR="00495E83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قويدر</w:t>
            </w:r>
            <w:proofErr w:type="spellEnd"/>
            <w:r w:rsidR="00495E83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495E83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قيطون</w:t>
            </w:r>
            <w:proofErr w:type="spellEnd"/>
            <w:r w:rsidR="00495E83" w:rsidRPr="00627F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4876" w:type="dxa"/>
          </w:tcPr>
          <w:p w:rsidR="00627CBF" w:rsidRPr="00627FBF" w:rsidRDefault="00627CBF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السادسة: أدب الخوارزميات بثنائية (0/1)/ ط. صالحي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حسينة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د. قعر 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المثرد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نعيم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627CBF" w:rsidRPr="00627FBF" w:rsidRDefault="00627CBF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41220" w:rsidRPr="00627FBF" w:rsidTr="00785DC0">
        <w:tc>
          <w:tcPr>
            <w:tcW w:w="2098" w:type="dxa"/>
            <w:vMerge/>
            <w:vAlign w:val="center"/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41220" w:rsidRPr="00DA336A" w:rsidRDefault="00141220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DA336A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الجلسة الثانية برئاسة:</w:t>
            </w:r>
            <w:r w:rsidR="00DA336A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د. ثورية برجوح</w:t>
            </w:r>
          </w:p>
        </w:tc>
        <w:tc>
          <w:tcPr>
            <w:tcW w:w="4876" w:type="dxa"/>
            <w:vAlign w:val="center"/>
          </w:tcPr>
          <w:p w:rsidR="00141220" w:rsidRPr="00DA336A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</w:pPr>
            <w:r w:rsidRPr="00DA336A"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الجلسة الثانية برئاسة: </w:t>
            </w:r>
            <w:r w:rsidR="007D7595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 xml:space="preserve"> د. فوزية </w:t>
            </w:r>
            <w:proofErr w:type="spellStart"/>
            <w:r w:rsidR="007D7595">
              <w:rPr>
                <w:rFonts w:ascii="Sakkal Majalla" w:hAnsi="Sakkal Majalla" w:cs="Sakkal Majalla" w:hint="cs"/>
                <w:b/>
                <w:bCs/>
                <w:sz w:val="24"/>
                <w:szCs w:val="24"/>
                <w:highlight w:val="yellow"/>
                <w:u w:val="single"/>
                <w:rtl/>
                <w:lang w:bidi="ar-DZ"/>
              </w:rPr>
              <w:t>تقار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41220" w:rsidRPr="00627FBF" w:rsidRDefault="00141220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D2A82" w:rsidRPr="00627FBF" w:rsidTr="00785DC0">
        <w:tc>
          <w:tcPr>
            <w:tcW w:w="2098" w:type="dxa"/>
            <w:vMerge/>
          </w:tcPr>
          <w:p w:rsidR="003D2A82" w:rsidRPr="00627FBF" w:rsidRDefault="003D2A82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D2A82" w:rsidRPr="00627FBF" w:rsidRDefault="003D2A82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</w:t>
            </w:r>
            <w:r w:rsidR="00141220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الأولى</w:t>
            </w:r>
            <w:r w:rsidR="00156675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: الخطاب الشعري بين الإبداع البشري وذكاء الآلة ودور التكنولوجيا في الانفتاح على العالم</w:t>
            </w:r>
            <w:r w:rsidR="00156675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="00156675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سليمة عباس. أ. د. علي </w:t>
            </w:r>
            <w:proofErr w:type="spellStart"/>
            <w:r w:rsidR="00156675"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دغمان</w:t>
            </w:r>
            <w:proofErr w:type="spellEnd"/>
          </w:p>
        </w:tc>
        <w:tc>
          <w:tcPr>
            <w:tcW w:w="4876" w:type="dxa"/>
          </w:tcPr>
          <w:p w:rsidR="003D2A82" w:rsidRPr="00627FBF" w:rsidRDefault="002C06AC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الأولى: القصيدة التفاعلية في ظل الذكاء الاصطناعي/ ط. أحلام كركود. أ. د. سعد مردف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3D2A82" w:rsidRPr="00627FBF" w:rsidRDefault="003D2A82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2C06AC" w:rsidRPr="00627FBF" w:rsidTr="00785DC0">
        <w:tc>
          <w:tcPr>
            <w:tcW w:w="2098" w:type="dxa"/>
            <w:vMerge/>
          </w:tcPr>
          <w:p w:rsidR="002C06AC" w:rsidRPr="00627FBF" w:rsidRDefault="002C06AC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C06AC" w:rsidRPr="00627FBF" w:rsidRDefault="002C06AC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الثانية: فاعلية الذكاء الاصطناعي في ترويج السياحة الأدبية في الجزائر من خلال مدونة د. حمزة قريرة المعنونة: الأدب والفن التفاعلي كلنا مؤلف والآلة أيضا/ ط. شيماء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مباركية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أ. د. نوال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بومعزة</w:t>
            </w:r>
            <w:proofErr w:type="spellEnd"/>
          </w:p>
        </w:tc>
        <w:tc>
          <w:tcPr>
            <w:tcW w:w="4876" w:type="dxa"/>
          </w:tcPr>
          <w:p w:rsidR="002C06AC" w:rsidRPr="00627FBF" w:rsidRDefault="002C06AC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الثانية: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أدوات حماية الملكية الفكرية من تزييف النصوص وانتحالها وإعادة</w:t>
            </w:r>
          </w:p>
          <w:p w:rsidR="002C06AC" w:rsidRPr="00627FBF" w:rsidRDefault="002C06AC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صياغتها باستخدام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Chat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gpt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أداة -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Turnitin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- أنموذجا/ ط. فاطمة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عسول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 أ. د. حمزة حمادة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2C06AC" w:rsidRPr="00627FBF" w:rsidRDefault="002C06AC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2C06AC" w:rsidRPr="00627FBF" w:rsidTr="00785DC0">
        <w:tc>
          <w:tcPr>
            <w:tcW w:w="2098" w:type="dxa"/>
            <w:vMerge/>
          </w:tcPr>
          <w:p w:rsidR="002C06AC" w:rsidRPr="00627FBF" w:rsidRDefault="002C06AC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C06AC" w:rsidRPr="00627FBF" w:rsidRDefault="002C06AC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الثالثة: الإنتاج الأدبيّ في ظّل الذّكاء الاصطناعيّ. تنافس الآلات والأدباء/ ط. حمزة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رفيس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 د. عبد القادر عباسي</w:t>
            </w:r>
          </w:p>
        </w:tc>
        <w:tc>
          <w:tcPr>
            <w:tcW w:w="4876" w:type="dxa"/>
          </w:tcPr>
          <w:p w:rsidR="002C06AC" w:rsidRPr="00627FBF" w:rsidRDefault="002C06AC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الثالثة: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تطبيق "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صححلي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" ومدى مصداقيته في التدقيق اللغوي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ابتسام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باي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د.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محمدعطا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الله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2C06AC" w:rsidRPr="00627FBF" w:rsidRDefault="002C06AC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2C06AC" w:rsidRPr="00627FBF" w:rsidTr="00785DC0">
        <w:tc>
          <w:tcPr>
            <w:tcW w:w="2098" w:type="dxa"/>
            <w:vMerge/>
          </w:tcPr>
          <w:p w:rsidR="002C06AC" w:rsidRPr="00627FBF" w:rsidRDefault="002C06AC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2C06AC" w:rsidRPr="00627FBF" w:rsidRDefault="002C06AC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المداخلة الرابعة: فاعلية قنوات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اليوتيوب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ودورها في عالمية النقد الأدبي من خلال قناة إبراهيم حجاج، النقد ببساطة وإيجاز/ ط.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الأمين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مسغوني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أ. د.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قويدر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قيطون</w:t>
            </w:r>
            <w:proofErr w:type="spellEnd"/>
          </w:p>
        </w:tc>
        <w:tc>
          <w:tcPr>
            <w:tcW w:w="4876" w:type="dxa"/>
          </w:tcPr>
          <w:p w:rsidR="002C06AC" w:rsidRPr="00627FBF" w:rsidRDefault="002C06AC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الرابعة: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الذكاء الاصطناعي والنقد: من ميلاد القارئ/ ط. منية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هيشور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. أ. د. كمال بن عمر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2C06AC" w:rsidRPr="00627FBF" w:rsidRDefault="002C06AC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27CBF" w:rsidRPr="00627FBF" w:rsidTr="00785DC0">
        <w:tc>
          <w:tcPr>
            <w:tcW w:w="2098" w:type="dxa"/>
            <w:vMerge/>
          </w:tcPr>
          <w:p w:rsidR="00627CBF" w:rsidRPr="00627FBF" w:rsidRDefault="00627CBF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27CBF" w:rsidRPr="00627FBF" w:rsidRDefault="00627CBF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الخامسة: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النتاج الأدبي والذكاء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الإصطناعي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آفاق وتحديات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جمال 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جياب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. أ. د. نهيان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هواوي</w:t>
            </w:r>
            <w:proofErr w:type="spellEnd"/>
          </w:p>
        </w:tc>
        <w:tc>
          <w:tcPr>
            <w:tcW w:w="4876" w:type="dxa"/>
          </w:tcPr>
          <w:p w:rsidR="00627CBF" w:rsidRPr="00627FBF" w:rsidRDefault="00627CBF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المداخلة الخامسة: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تأثير الذكاء الاصطناعي على عملية الإنتاج الأدبي/ ط. بشير قعر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المثرد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د. فوزية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تقار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627CBF" w:rsidRPr="00627FBF" w:rsidRDefault="00627CBF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627CBF" w:rsidRPr="00627FBF" w:rsidTr="00785DC0">
        <w:tc>
          <w:tcPr>
            <w:tcW w:w="2098" w:type="dxa"/>
            <w:vMerge/>
          </w:tcPr>
          <w:p w:rsidR="00627CBF" w:rsidRPr="00627FBF" w:rsidRDefault="00627CBF" w:rsidP="00627FBF">
            <w:pPr>
              <w:pStyle w:val="ctl"/>
              <w:spacing w:beforeAutospacing="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27CBF" w:rsidRPr="00627FBF" w:rsidRDefault="004F6BCF" w:rsidP="00627FB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المداخلة السادسة: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قراءة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تفكيكية</w:t>
            </w:r>
            <w:proofErr w:type="spellEnd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لواجهة الرواية الرقمية "رواية الزنزانة6" لحمزة قريرة  نموذجا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ط. </w:t>
            </w: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أم الخير سيلت. أ. د. علي </w:t>
            </w:r>
            <w:proofErr w:type="spellStart"/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دغمان</w:t>
            </w:r>
            <w:proofErr w:type="spellEnd"/>
          </w:p>
        </w:tc>
        <w:tc>
          <w:tcPr>
            <w:tcW w:w="4876" w:type="dxa"/>
          </w:tcPr>
          <w:p w:rsidR="00627CBF" w:rsidRPr="00627FBF" w:rsidRDefault="00785DC0" w:rsidP="004F6BCF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27F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المداخلة السادسة: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توظيف تطبيقات الذكاء الاصطناعي في مجال الإبداع الروائي/ ط. عزيزة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زاوش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. أ. د. نبيل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مزوار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627CBF" w:rsidRPr="00627FBF" w:rsidRDefault="00627CBF" w:rsidP="00627FBF">
            <w:pPr>
              <w:pStyle w:val="ctl"/>
              <w:spacing w:beforeAutospacing="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E72D71" w:rsidRDefault="00E72D71" w:rsidP="00627FBF">
      <w:pPr>
        <w:pStyle w:val="ctl"/>
        <w:spacing w:beforeAutospacing="0" w:after="0" w:line="240" w:lineRule="auto"/>
        <w:rPr>
          <w:rFonts w:ascii="Sakkal Majalla" w:hAnsi="Sakkal Majalla" w:cs="Sakkal Majalla"/>
          <w:b/>
          <w:bCs/>
        </w:rPr>
      </w:pPr>
    </w:p>
    <w:p w:rsidR="00E72D71" w:rsidRDefault="00E72D71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E72D71" w:rsidSect="00E72D71">
      <w:pgSz w:w="16838" w:h="11906" w:orient="landscape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E72D71"/>
    <w:rsid w:val="00141220"/>
    <w:rsid w:val="00155507"/>
    <w:rsid w:val="00156675"/>
    <w:rsid w:val="001705A5"/>
    <w:rsid w:val="00251CF4"/>
    <w:rsid w:val="00257B22"/>
    <w:rsid w:val="002A3BC2"/>
    <w:rsid w:val="002C06AC"/>
    <w:rsid w:val="002F7D68"/>
    <w:rsid w:val="00370E9F"/>
    <w:rsid w:val="003D2A82"/>
    <w:rsid w:val="00495E83"/>
    <w:rsid w:val="004D653F"/>
    <w:rsid w:val="004F6BCF"/>
    <w:rsid w:val="005168B4"/>
    <w:rsid w:val="00556DBE"/>
    <w:rsid w:val="005A4FEE"/>
    <w:rsid w:val="005B24A2"/>
    <w:rsid w:val="00627CBF"/>
    <w:rsid w:val="00627FBF"/>
    <w:rsid w:val="006925BF"/>
    <w:rsid w:val="00710906"/>
    <w:rsid w:val="00785DC0"/>
    <w:rsid w:val="007B0AC6"/>
    <w:rsid w:val="007D7595"/>
    <w:rsid w:val="009D2B13"/>
    <w:rsid w:val="00BD3CDE"/>
    <w:rsid w:val="00BD450D"/>
    <w:rsid w:val="00BD7418"/>
    <w:rsid w:val="00DA336A"/>
    <w:rsid w:val="00DD2E32"/>
    <w:rsid w:val="00E72D71"/>
    <w:rsid w:val="00E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8A"/>
    <w:pPr>
      <w:bidi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وان رئيسي"/>
    <w:basedOn w:val="a"/>
    <w:next w:val="a4"/>
    <w:qFormat/>
    <w:rsid w:val="00E72D71"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rsid w:val="00E72D71"/>
    <w:pPr>
      <w:spacing w:after="140"/>
    </w:pPr>
  </w:style>
  <w:style w:type="paragraph" w:styleId="a5">
    <w:name w:val="List"/>
    <w:basedOn w:val="a4"/>
    <w:rsid w:val="00E72D71"/>
    <w:rPr>
      <w:rFonts w:cs="Tahoma"/>
    </w:rPr>
  </w:style>
  <w:style w:type="paragraph" w:customStyle="1" w:styleId="Caption">
    <w:name w:val="Caption"/>
    <w:basedOn w:val="a"/>
    <w:qFormat/>
    <w:rsid w:val="00E72D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فهرس"/>
    <w:basedOn w:val="a"/>
    <w:qFormat/>
    <w:rsid w:val="00E72D71"/>
    <w:pPr>
      <w:suppressLineNumbers/>
    </w:pPr>
    <w:rPr>
      <w:rFonts w:cs="Tahoma"/>
    </w:rPr>
  </w:style>
  <w:style w:type="paragraph" w:customStyle="1" w:styleId="ctl">
    <w:name w:val="ctl"/>
    <w:basedOn w:val="a"/>
    <w:qFormat/>
    <w:rsid w:val="00824BA8"/>
    <w:pPr>
      <w:spacing w:beforeAutospacing="1" w:after="142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7">
    <w:name w:val="محتويات الجدول"/>
    <w:basedOn w:val="a"/>
    <w:qFormat/>
    <w:rsid w:val="00E72D71"/>
    <w:pPr>
      <w:suppressLineNumbers/>
    </w:pPr>
  </w:style>
  <w:style w:type="paragraph" w:customStyle="1" w:styleId="a8">
    <w:name w:val="رأس الجدول"/>
    <w:basedOn w:val="a7"/>
    <w:qFormat/>
    <w:rsid w:val="00E72D7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1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Galaxynet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khawlla</dc:creator>
  <cp:lastModifiedBy>نائب العميد</cp:lastModifiedBy>
  <cp:revision>2</cp:revision>
  <cp:lastPrinted>2023-12-10T09:17:00Z</cp:lastPrinted>
  <dcterms:created xsi:type="dcterms:W3CDTF">2023-12-10T09:21:00Z</dcterms:created>
  <dcterms:modified xsi:type="dcterms:W3CDTF">2023-12-10T09:21:00Z</dcterms:modified>
  <dc:language>ar-DZ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